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5606" w14:textId="3292DE02" w:rsidR="003221D4" w:rsidRPr="0076769C" w:rsidRDefault="009342DD" w:rsidP="009342DD">
      <w:pPr>
        <w:tabs>
          <w:tab w:val="left" w:pos="1215"/>
          <w:tab w:val="center" w:pos="5310"/>
        </w:tabs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ab/>
      </w:r>
      <w:r w:rsidR="00B36CEB" w:rsidRPr="003221D4">
        <w:rPr>
          <w:rFonts w:ascii="Calibri" w:hAnsi="Calibri" w:cs="Calibri"/>
          <w:b/>
          <w:color w:val="002060"/>
          <w:sz w:val="32"/>
          <w:szCs w:val="32"/>
        </w:rPr>
        <w:t>ZLECENIE BADANI</w:t>
      </w:r>
      <w:r w:rsidR="00080653">
        <w:rPr>
          <w:rFonts w:ascii="Calibri" w:hAnsi="Calibri" w:cs="Calibri"/>
          <w:b/>
          <w:color w:val="002060"/>
          <w:sz w:val="32"/>
          <w:szCs w:val="32"/>
        </w:rPr>
        <w:t xml:space="preserve">A </w:t>
      </w:r>
    </w:p>
    <w:p w14:paraId="27F4CA58" w14:textId="20052040" w:rsidR="00B36CEB" w:rsidRPr="007E25F2" w:rsidRDefault="00B36CEB" w:rsidP="001C7964">
      <w:pPr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  <w:r w:rsidRPr="007E25F2">
        <w:rPr>
          <w:rFonts w:ascii="Calibri" w:hAnsi="Calibri" w:cs="Calibri"/>
          <w:color w:val="002060"/>
          <w:sz w:val="28"/>
          <w:szCs w:val="28"/>
        </w:rPr>
        <w:t>WYPEŁNIA ZLECENIODAWCA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486"/>
      </w:tblGrid>
      <w:tr w:rsidR="00ED0C23" w:rsidRPr="0059632B" w14:paraId="6FB73F4C" w14:textId="77777777" w:rsidTr="003221D4">
        <w:tc>
          <w:tcPr>
            <w:tcW w:w="2429" w:type="dxa"/>
          </w:tcPr>
          <w:p w14:paraId="75035FAB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leceniodaw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ca 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D7A1653" w14:textId="51C9395F" w:rsidR="00B36CEB" w:rsidRPr="00EB26F2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ED0C23" w:rsidRPr="0059632B" w14:paraId="74CB7BC7" w14:textId="77777777" w:rsidTr="003221D4">
        <w:tc>
          <w:tcPr>
            <w:tcW w:w="2429" w:type="dxa"/>
          </w:tcPr>
          <w:p w14:paraId="64043BF2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Dane do faktury</w:t>
            </w:r>
            <w:r w:rsidR="00AB2460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17C9E24" w14:textId="3BD7684E" w:rsidR="00B36CEB" w:rsidRPr="0059632B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AB2460" w:rsidRPr="0059632B" w14:paraId="160AECBF" w14:textId="77777777" w:rsidTr="003221D4">
        <w:tc>
          <w:tcPr>
            <w:tcW w:w="2429" w:type="dxa"/>
          </w:tcPr>
          <w:p w14:paraId="3D58840B" w14:textId="77777777" w:rsidR="00AB2460" w:rsidRPr="0059632B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Osoba do kontaktu:</w:t>
            </w:r>
          </w:p>
        </w:tc>
        <w:tc>
          <w:tcPr>
            <w:tcW w:w="8486" w:type="dxa"/>
          </w:tcPr>
          <w:p w14:paraId="07CE727D" w14:textId="12637F8C" w:rsidR="00AB2460" w:rsidRPr="00EB26F2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59632B" w:rsidRPr="0059632B" w14:paraId="2ED1A5CF" w14:textId="77777777" w:rsidTr="003221D4">
        <w:trPr>
          <w:trHeight w:val="431"/>
        </w:trPr>
        <w:tc>
          <w:tcPr>
            <w:tcW w:w="10915" w:type="dxa"/>
            <w:gridSpan w:val="2"/>
            <w:vAlign w:val="center"/>
          </w:tcPr>
          <w:p w14:paraId="0EECD5C5" w14:textId="69D2275D" w:rsidR="0059632B" w:rsidRPr="0059632B" w:rsidRDefault="003221D4" w:rsidP="008C19EC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Sposób dostarczenia próbek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Klient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  Przesyłka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</w:p>
        </w:tc>
      </w:tr>
      <w:tr w:rsidR="000770F2" w:rsidRPr="0059632B" w14:paraId="500229E9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A67738D" w14:textId="2AB65C73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FORMA DOSTARCZENIA SPRAWOZDANIA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(ilość egzemplarzy …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……….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 </w:t>
            </w:r>
          </w:p>
          <w:p w14:paraId="6DC8EB92" w14:textId="2DCCB51E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Odbiór osobisty,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L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istem poleconym, </w:t>
            </w:r>
            <w:r w:rsidR="00C60226"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="00C60226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P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ocztą elektroniczną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r w:rsidRPr="0059632B">
              <w:rPr>
                <w:rFonts w:ascii="Calibri" w:hAnsi="Calibri" w:cs="Calibri"/>
                <w:b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aksem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674E5" w:rsidRPr="0059632B" w14:paraId="493C06A3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E20BE93" w14:textId="396E8CD7" w:rsidR="007674E5" w:rsidRPr="009B6D1C" w:rsidRDefault="009B6D1C" w:rsidP="000770F2">
            <w:pPr>
              <w:outlineLvl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B6D1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Cel badania: </w:t>
            </w:r>
            <w:r w:rsidRPr="009B6D1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0234D6" w:rsidRPr="00EF25A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□ Próbka technologiczna,          □ Spełnia wymagań prawnych,                  □ Inne ………………………………..</w:t>
            </w:r>
          </w:p>
        </w:tc>
      </w:tr>
      <w:tr w:rsidR="00DB4C62" w:rsidRPr="0059632B" w14:paraId="1CD54F8F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1AF3FA48" w14:textId="33ED9309" w:rsidR="00DB4C62" w:rsidRPr="00DB4C62" w:rsidRDefault="0059632B" w:rsidP="00DB4C62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Zakres wykonywanych badań </w:t>
            </w:r>
            <w:r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(Załącznik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nr</w:t>
            </w:r>
            <w:r w:rsidR="00AA436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na stronie </w:t>
            </w:r>
            <w:r w:rsidR="00D0349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="004768EB"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9218A7" w:rsidRPr="0059632B" w14:paraId="549AE6A1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50E3F781" w14:textId="229003DA" w:rsidR="009218A7" w:rsidRDefault="009218A7" w:rsidP="009218A7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004F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Cena badania zgodnie z aktualnym cennikiem lub przedstawioną ofertą cenową.</w:t>
            </w:r>
          </w:p>
        </w:tc>
      </w:tr>
    </w:tbl>
    <w:p w14:paraId="4970AEFC" w14:textId="42956738" w:rsidR="0059632B" w:rsidRPr="000F2308" w:rsidRDefault="0059632B" w:rsidP="00EB26F2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Y="14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7964" w14:paraId="5089E528" w14:textId="77777777" w:rsidTr="003221D4">
        <w:tc>
          <w:tcPr>
            <w:tcW w:w="10910" w:type="dxa"/>
          </w:tcPr>
          <w:p w14:paraId="09C9F32F" w14:textId="273E9950" w:rsidR="000F2308" w:rsidRPr="004768EB" w:rsidRDefault="000F2308" w:rsidP="009B6D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Wielkość próbki uzależniona od rodzaju i zakresu badań.</w:t>
            </w:r>
          </w:p>
          <w:p w14:paraId="6C634E96" w14:textId="77777777" w:rsidR="00CC2CEA" w:rsidRDefault="001C7964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uczestniczyć w badaniach jako obserwator.</w:t>
            </w:r>
          </w:p>
          <w:p w14:paraId="4DF8247C" w14:textId="09E68AB1" w:rsidR="00CC2CEA" w:rsidRPr="00CC2CEA" w:rsidRDefault="00CC2CEA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ze specyfikacją lub wymaganiem</w:t>
            </w:r>
          </w:p>
          <w:p w14:paraId="439C7D6B" w14:textId="77777777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CC2CEA">
              <w:rPr>
                <w:rFonts w:asciiTheme="minorHAnsi" w:hAnsiTheme="minorHAnsi" w:cstheme="minorHAnsi"/>
                <w:color w:val="002060"/>
                <w:sz w:val="32"/>
                <w:szCs w:val="32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Bez stwierdzania zgodności</w:t>
            </w:r>
          </w:p>
          <w:p w14:paraId="65843993" w14:textId="1C576D3E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uzyskanych wyników ze specyfikacją/ wymaganiem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*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………………………………………………………………………………</w:t>
            </w:r>
          </w:p>
          <w:p w14:paraId="2A3C4A30" w14:textId="77777777" w:rsidR="00F33508" w:rsidRDefault="000234D6" w:rsidP="000234D6">
            <w:pPr>
              <w:tabs>
                <w:tab w:val="left" w:pos="274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  <w:t>Zasada podejmowania decyzji</w:t>
            </w:r>
          </w:p>
          <w:p w14:paraId="6EDB55EC" w14:textId="7272693D" w:rsidR="000234D6" w:rsidRPr="003C35B4" w:rsidRDefault="000234D6" w:rsidP="00F33508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Prosta akceptacja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-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</w:t>
            </w:r>
            <w:r w:rsidRPr="003C35B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iepewność pomiarów jest uwzględniana 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podczas oceny wyników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zgodnie z ILAC-G8:09/2019 pkt 4.2.1.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Stwierdzenie zgodności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uwzględniane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jest przy poziomie ufności 95% i współczynniku rozszerzenia k=2.</w:t>
            </w:r>
          </w:p>
          <w:p w14:paraId="2EE9FA96" w14:textId="51DD8B19" w:rsidR="00CC2CEA" w:rsidRPr="00CC2CEA" w:rsidRDefault="00CC2CEA" w:rsidP="00F33508">
            <w:pPr>
              <w:pStyle w:val="Default"/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</w:t>
            </w:r>
            <w:r w:rsidRPr="000234D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ILAC-G8:0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/20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"</w:t>
            </w:r>
            <w:r w:rsidRPr="00CC2CE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Wytyczne dotyczące przedstawiania zgodności ze specyfikacją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" Podczas oceny wyników </w:t>
            </w:r>
            <w:r w:rsidRPr="00CC2CE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uwzględniana jest niepewność pomiarów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Jeżeli wynik pomiaru powiększony o niepewność pomiaru znajduje się poniżej granicy podanej w specyfikacji lub wymaganiu stwierdza się zgodność z wymaganiem. Jeżeli wynik pomiaru pomniejszony o niepewność pomiaru znajduje się powyżej granicy podanej w specyfikacji lub wymaganiu stwierdza się zgodność z wymaganiem. Jeżeli wynik pomiaru powiększony lub pomniejszony o niepewność pomiaru zachodzi na granicę podaną w specyfikacji lub wymaganiu nie jest możliwe stwierdzenie zgodności ani niezgodności z wymaganiem.</w:t>
            </w:r>
          </w:p>
          <w:p w14:paraId="77460604" w14:textId="70019C2C" w:rsidR="00CC2CEA" w:rsidRPr="00CC2CEA" w:rsidRDefault="00CC2CEA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Niepewność pomiaru podawana jest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każdorazowo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6C22968B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złożyć pisemną skargę w ciągu 2 tygodni od dnia wystawienia sprawozdania z badania.</w:t>
            </w:r>
          </w:p>
          <w:p w14:paraId="450335D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Akceptuję metody badań stosowane w Pracowni – podane w załączniku do zlecenia. (str. </w:t>
            </w:r>
            <w:r w:rsidR="003221D4"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14:paraId="4EF34804" w14:textId="0032BD3B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Zleceniodawca w przypadku odstępstwa od  niniejszego zlecenia zostanie o nim poinformowany przed kontynuacją badania.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br/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takim przypadku Zleceniodawca decyduje o zgodzie na odstępstwo.</w:t>
            </w:r>
          </w:p>
          <w:p w14:paraId="657BB7B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pełną bezstronność wykonywanych badań.</w:t>
            </w:r>
          </w:p>
          <w:p w14:paraId="6B254542" w14:textId="4473E81A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gwarantuje,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badania wykonywane są zgodnie z obowiązującymi normami.</w:t>
            </w:r>
          </w:p>
          <w:p w14:paraId="757CC0D7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zapewnia poufność wszystkich informacji związanych z badaniami.</w:t>
            </w:r>
          </w:p>
          <w:p w14:paraId="4EAFFD01" w14:textId="685DDE7A" w:rsidR="000F2308" w:rsidRPr="00CC2CEA" w:rsidRDefault="000F2308" w:rsidP="00022215">
            <w:pPr>
              <w:pStyle w:val="Default"/>
              <w:ind w:left="306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44A0EE54" w14:textId="5C11B19A" w:rsidR="003221D4" w:rsidRPr="009B6D1C" w:rsidRDefault="003221D4" w:rsidP="0059632B">
      <w:pPr>
        <w:outlineLvl w:val="0"/>
        <w:rPr>
          <w:rFonts w:ascii="Calibri" w:hAnsi="Calibri" w:cs="Calibri"/>
          <w:b/>
          <w:color w:val="002060"/>
          <w:sz w:val="18"/>
          <w:szCs w:val="18"/>
        </w:rPr>
      </w:pPr>
    </w:p>
    <w:p w14:paraId="7A973C48" w14:textId="6EF8D072" w:rsidR="004768EB" w:rsidRDefault="004768EB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5A619103" w14:textId="77777777" w:rsidR="009342DD" w:rsidRDefault="009342DD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23A0B80A" w14:textId="77777777" w:rsidR="008B13C9" w:rsidRDefault="007E25F2" w:rsidP="0059632B">
      <w:pPr>
        <w:outlineLvl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                </w:t>
      </w:r>
      <w:r w:rsidR="003221D4">
        <w:rPr>
          <w:rFonts w:ascii="Calibri" w:hAnsi="Calibri" w:cs="Calibri"/>
          <w:b/>
          <w:color w:val="002060"/>
        </w:rPr>
        <w:t xml:space="preserve">Podpis i data </w:t>
      </w:r>
      <w:r>
        <w:rPr>
          <w:rFonts w:ascii="Calibri" w:hAnsi="Calibri" w:cs="Calibri"/>
          <w:b/>
          <w:color w:val="002060"/>
        </w:rPr>
        <w:t>Zleceniodawca</w:t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  <w:t xml:space="preserve">Podpis i data </w:t>
      </w:r>
      <w:r w:rsidR="00D06136">
        <w:rPr>
          <w:rFonts w:ascii="Calibri" w:hAnsi="Calibri" w:cs="Calibri"/>
          <w:b/>
          <w:color w:val="002060"/>
        </w:rPr>
        <w:t>Laboratorium</w:t>
      </w:r>
    </w:p>
    <w:p w14:paraId="31EBC6CF" w14:textId="20F372F7" w:rsidR="007E25F2" w:rsidRDefault="003221D4" w:rsidP="0059632B">
      <w:pPr>
        <w:outlineLvl w:val="0"/>
        <w:rPr>
          <w:rFonts w:ascii="Calibri" w:hAnsi="Calibri" w:cs="Calibri"/>
          <w:color w:val="002060"/>
          <w:sz w:val="24"/>
          <w:szCs w:val="24"/>
        </w:rPr>
      </w:pPr>
      <w:r w:rsidRPr="003054AD">
        <w:rPr>
          <w:rFonts w:ascii="Calibri" w:hAnsi="Calibri" w:cs="Calibri"/>
          <w:b/>
          <w:color w:val="002060"/>
          <w:sz w:val="24"/>
          <w:szCs w:val="24"/>
        </w:rPr>
        <w:lastRenderedPageBreak/>
        <w:t xml:space="preserve">OZNACZENIA PRÓBY </w:t>
      </w:r>
      <w:r w:rsidRPr="003054AD">
        <w:rPr>
          <w:rFonts w:ascii="Calibri" w:hAnsi="Calibri" w:cs="Calibri"/>
          <w:color w:val="002060"/>
          <w:sz w:val="24"/>
          <w:szCs w:val="24"/>
        </w:rPr>
        <w:t>(WYPEŁNIA ZLECENIODAWCA)</w:t>
      </w:r>
    </w:p>
    <w:p w14:paraId="5D862CA2" w14:textId="77777777" w:rsidR="00EF25A4" w:rsidRPr="008B13C9" w:rsidRDefault="00EF25A4" w:rsidP="0059632B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1417"/>
        <w:gridCol w:w="1276"/>
        <w:gridCol w:w="1417"/>
        <w:gridCol w:w="1482"/>
        <w:gridCol w:w="1495"/>
        <w:gridCol w:w="1401"/>
      </w:tblGrid>
      <w:tr w:rsidR="00063FBD" w:rsidRPr="003054AD" w14:paraId="15FEB519" w14:textId="033237E4" w:rsidTr="00063FBD">
        <w:tc>
          <w:tcPr>
            <w:tcW w:w="566" w:type="dxa"/>
            <w:vAlign w:val="center"/>
          </w:tcPr>
          <w:p w14:paraId="7CFB79DA" w14:textId="4C507F74" w:rsidR="00063FBD" w:rsidRPr="003054AD" w:rsidRDefault="00063FBD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1556" w:type="dxa"/>
            <w:vAlign w:val="center"/>
          </w:tcPr>
          <w:p w14:paraId="567EAABD" w14:textId="51E00E5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Oznaczenie próby nadane przez klienta</w:t>
            </w:r>
          </w:p>
        </w:tc>
        <w:tc>
          <w:tcPr>
            <w:tcW w:w="1417" w:type="dxa"/>
            <w:vAlign w:val="center"/>
          </w:tcPr>
          <w:p w14:paraId="5468E8F4" w14:textId="2D319DA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Rodzaj próbki  </w:t>
            </w:r>
            <w:r w:rsidRPr="003054AD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9B6D1C">
              <w:rPr>
                <w:rFonts w:asciiTheme="minorHAnsi" w:hAnsiTheme="minorHAnsi" w:cstheme="minorHAnsi"/>
                <w:bCs/>
                <w:i/>
                <w:color w:val="002060"/>
              </w:rPr>
              <w:t>(np.: woda, osad)</w:t>
            </w:r>
          </w:p>
        </w:tc>
        <w:tc>
          <w:tcPr>
            <w:tcW w:w="1276" w:type="dxa"/>
            <w:vAlign w:val="center"/>
          </w:tcPr>
          <w:p w14:paraId="57BDBFBE" w14:textId="724B76AE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Miejsce pobrania próbki</w:t>
            </w:r>
          </w:p>
        </w:tc>
        <w:tc>
          <w:tcPr>
            <w:tcW w:w="1417" w:type="dxa"/>
            <w:vAlign w:val="center"/>
          </w:tcPr>
          <w:p w14:paraId="17864718" w14:textId="678E640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Data pobrania próbki</w:t>
            </w:r>
          </w:p>
        </w:tc>
        <w:tc>
          <w:tcPr>
            <w:tcW w:w="1482" w:type="dxa"/>
            <w:vAlign w:val="center"/>
          </w:tcPr>
          <w:p w14:paraId="4BB91F01" w14:textId="77777777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Kod badania 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>(zgodnie z załącznikiem 1)</w:t>
            </w:r>
          </w:p>
        </w:tc>
        <w:tc>
          <w:tcPr>
            <w:tcW w:w="1495" w:type="dxa"/>
            <w:vAlign w:val="center"/>
          </w:tcPr>
          <w:p w14:paraId="0ED8FCFD" w14:textId="77777777" w:rsidR="00063FB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Próbka zakwaszona </w:t>
            </w:r>
          </w:p>
          <w:p w14:paraId="2571B377" w14:textId="1CD5B03A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TAK/NIE</w:t>
            </w:r>
          </w:p>
        </w:tc>
        <w:tc>
          <w:tcPr>
            <w:tcW w:w="1401" w:type="dxa"/>
            <w:vAlign w:val="center"/>
          </w:tcPr>
          <w:p w14:paraId="02AE893E" w14:textId="4DF5F5E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Uwagi</w:t>
            </w:r>
            <w:r>
              <w:t>**</w:t>
            </w:r>
          </w:p>
        </w:tc>
      </w:tr>
      <w:tr w:rsidR="00063FBD" w:rsidRPr="003054AD" w14:paraId="74EDBC61" w14:textId="0D43C0B7" w:rsidTr="00063FBD">
        <w:tc>
          <w:tcPr>
            <w:tcW w:w="566" w:type="dxa"/>
          </w:tcPr>
          <w:p w14:paraId="677643E4" w14:textId="45F5C3F1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  <w:bookmarkStart w:id="0" w:name="_Hlk534711859"/>
          </w:p>
        </w:tc>
        <w:tc>
          <w:tcPr>
            <w:tcW w:w="1556" w:type="dxa"/>
          </w:tcPr>
          <w:p w14:paraId="242F3A7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F176A6E" w14:textId="6F978DF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5AC75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59D419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98E2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9A761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CEA55E2" w14:textId="502795B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2B4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77A836" w14:textId="1A456337" w:rsidTr="00063FBD">
        <w:tc>
          <w:tcPr>
            <w:tcW w:w="566" w:type="dxa"/>
          </w:tcPr>
          <w:p w14:paraId="5F60CA0D" w14:textId="006AD45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3A75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F343575" w14:textId="42E3B8EF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0F3901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AEB79E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898E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266787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6AF7712" w14:textId="0965D34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1271EB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D31109D" w14:textId="482AFE7B" w:rsidTr="00063FBD">
        <w:tc>
          <w:tcPr>
            <w:tcW w:w="566" w:type="dxa"/>
          </w:tcPr>
          <w:p w14:paraId="4D7CDBB6" w14:textId="1D5FB9C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3636FB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A05A285" w14:textId="1EB6BC5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538942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698226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82E9C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4B3CBC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56C0CBA" w14:textId="5AAA09E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6EC0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D60659E" w14:textId="056F6598" w:rsidTr="00063FBD">
        <w:tc>
          <w:tcPr>
            <w:tcW w:w="566" w:type="dxa"/>
          </w:tcPr>
          <w:p w14:paraId="3E573718" w14:textId="7C671A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4B6792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2E96850" w14:textId="78C1250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F53A1A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66E30C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59E3AB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381EE9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C532933" w14:textId="7CCD855B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E4B29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F3DA10F" w14:textId="18A6D7E8" w:rsidTr="00063FBD">
        <w:tc>
          <w:tcPr>
            <w:tcW w:w="566" w:type="dxa"/>
          </w:tcPr>
          <w:p w14:paraId="66271AF0" w14:textId="1A7A2F1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9B2CF4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416067" w14:textId="0753821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81C028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5997D8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A4CEA3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C3061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C70D23A" w14:textId="18106A1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FFC9E7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AD297FC" w14:textId="7A894E97" w:rsidTr="00063FBD">
        <w:tc>
          <w:tcPr>
            <w:tcW w:w="566" w:type="dxa"/>
          </w:tcPr>
          <w:p w14:paraId="5A5899CF" w14:textId="5C6CBC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78E1F8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411807B" w14:textId="4BC59FB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E7A9F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4152B49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EBA3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143FB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CE65188" w14:textId="0D31242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E81AA8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3CC4E1" w14:textId="06031AF1" w:rsidTr="00063FBD">
        <w:tc>
          <w:tcPr>
            <w:tcW w:w="566" w:type="dxa"/>
          </w:tcPr>
          <w:p w14:paraId="0C1D86A0" w14:textId="5291EB3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CE63C5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3C26710" w14:textId="225C60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3F8C0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90A740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919D7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F0CE81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11344A1" w14:textId="3D2F6A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50AAC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8BC463" w14:textId="25D5852B" w:rsidTr="00063FBD">
        <w:tc>
          <w:tcPr>
            <w:tcW w:w="566" w:type="dxa"/>
          </w:tcPr>
          <w:p w14:paraId="52A5186B" w14:textId="42F9722D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D93039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A6A760" w14:textId="37A69AF2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E6FD3E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3224B4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980FA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B9EFBD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AF6392" w14:textId="05AEBD4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85A85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08FA613D" w14:textId="5D05BB7C" w:rsidTr="00063FBD">
        <w:tc>
          <w:tcPr>
            <w:tcW w:w="566" w:type="dxa"/>
          </w:tcPr>
          <w:p w14:paraId="24E89D5F" w14:textId="769DEFF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E5D661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AEA0BDF" w14:textId="5BFE85BC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FD632F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76F10F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13FC23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334A51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EAB3A4" w14:textId="13A4C56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C954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217D44" w14:textId="6962C04C" w:rsidTr="00063FBD">
        <w:tc>
          <w:tcPr>
            <w:tcW w:w="566" w:type="dxa"/>
          </w:tcPr>
          <w:p w14:paraId="35B62F28" w14:textId="240C3C8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F92887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93BD2DF" w14:textId="70239185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1585D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FBD226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45525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4322AE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DD054E" w14:textId="0A01DAC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A14516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  <w:tr w:rsidR="00063FBD" w:rsidRPr="003054AD" w14:paraId="30753C03" w14:textId="77C09735" w:rsidTr="00063FBD">
        <w:tc>
          <w:tcPr>
            <w:tcW w:w="566" w:type="dxa"/>
          </w:tcPr>
          <w:p w14:paraId="3E176635" w14:textId="2E1A096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422A8F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B8E469" w14:textId="538AEFE9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A1F4BD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DAE2E3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4FE28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DD909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E2F87AF" w14:textId="18FE891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DCC143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EDC236C" w14:textId="69153A26" w:rsidTr="00063FBD">
        <w:tc>
          <w:tcPr>
            <w:tcW w:w="566" w:type="dxa"/>
          </w:tcPr>
          <w:p w14:paraId="1C8C0740" w14:textId="37E6B0C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6E69C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FED2A7" w14:textId="10B8039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4E4378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233B86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C04EB8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13BAA3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535DFEC" w14:textId="6A20391B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A17A4E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72DCD6E" w14:textId="259EAD81" w:rsidTr="00063FBD">
        <w:tc>
          <w:tcPr>
            <w:tcW w:w="566" w:type="dxa"/>
          </w:tcPr>
          <w:p w14:paraId="6E47CA09" w14:textId="281849F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168E3F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1EB95F" w14:textId="6CDC104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BA665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5F45EC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B124F2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227562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AE6112D" w14:textId="19EB479F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08867C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45CDAEC" w14:textId="79B452D8" w:rsidTr="00063FBD">
        <w:tc>
          <w:tcPr>
            <w:tcW w:w="566" w:type="dxa"/>
          </w:tcPr>
          <w:p w14:paraId="232EC5E3" w14:textId="46D943E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E0C11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46A4F89" w14:textId="3FFF07F3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D7A0BD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E25257A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72623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DEB60B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21B8227" w14:textId="04B0CE6A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B7C5D0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F397118" w14:textId="10B1C2E5" w:rsidTr="00063FBD">
        <w:tc>
          <w:tcPr>
            <w:tcW w:w="566" w:type="dxa"/>
          </w:tcPr>
          <w:p w14:paraId="394777E3" w14:textId="180E7B8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C32F7E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CF0560" w14:textId="0A5CFBC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0DF96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D25FA3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073E35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CA5837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4FC5443" w14:textId="5361091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89F591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1230194" w14:textId="0B61DA83" w:rsidTr="00063FBD">
        <w:tc>
          <w:tcPr>
            <w:tcW w:w="566" w:type="dxa"/>
          </w:tcPr>
          <w:p w14:paraId="5C2C816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26E5A3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E87B01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67C5B5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BC82C4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A768DA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7AAED5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956C727" w14:textId="04D0C1E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D91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28F39EC" w14:textId="77777777" w:rsidTr="00063FBD">
        <w:tc>
          <w:tcPr>
            <w:tcW w:w="566" w:type="dxa"/>
          </w:tcPr>
          <w:p w14:paraId="601111B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9E29119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E535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B373D4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135718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82B4F5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9406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A521BFE" w14:textId="60F023A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B08BD15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9E2D5AD" w14:textId="77777777" w:rsidTr="00063FBD">
        <w:tc>
          <w:tcPr>
            <w:tcW w:w="566" w:type="dxa"/>
          </w:tcPr>
          <w:p w14:paraId="5BADFBC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CA11AD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B8ECB1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124B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8EC5F9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8E412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E398D5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7F1CFB1A" w14:textId="4CD338DE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D9FF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3591C74" w14:textId="77777777" w:rsidTr="00063FBD">
        <w:tc>
          <w:tcPr>
            <w:tcW w:w="566" w:type="dxa"/>
          </w:tcPr>
          <w:p w14:paraId="2E2C1DA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D7A2D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34138B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82986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C2AA9D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318DF0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ADC9F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BC16E73" w14:textId="419BA38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06B6FC2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3C0C3B" w14:textId="77777777" w:rsidTr="00063FBD">
        <w:tc>
          <w:tcPr>
            <w:tcW w:w="566" w:type="dxa"/>
          </w:tcPr>
          <w:p w14:paraId="4CA55BE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C40EAC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73E78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386EA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9ECBD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D72C7A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AAD337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237897" w14:textId="43DB99EF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D606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1EE5EB" w14:textId="77777777" w:rsidTr="00063FBD">
        <w:tc>
          <w:tcPr>
            <w:tcW w:w="566" w:type="dxa"/>
          </w:tcPr>
          <w:p w14:paraId="27AE386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1B7BDA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0F4C7B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99F0CA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5B5339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CAAB5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BF1BC8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389084A" w14:textId="3AC89465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5B0FCFF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F5E6B6A" w14:textId="77777777" w:rsidTr="00063FBD">
        <w:tc>
          <w:tcPr>
            <w:tcW w:w="566" w:type="dxa"/>
          </w:tcPr>
          <w:p w14:paraId="4967577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C943E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7E33C01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5D1A2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8C053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9EE4FF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0B0D4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55DD9AB" w14:textId="0C7286FA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C74382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324914C" w14:textId="77777777" w:rsidTr="00063FBD">
        <w:tc>
          <w:tcPr>
            <w:tcW w:w="566" w:type="dxa"/>
          </w:tcPr>
          <w:p w14:paraId="044B788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E5AD32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D62E3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5C21E0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307BEC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3960F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687FDDF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B2E9AE8" w14:textId="4FA78400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F97C3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5C77A56B" w14:textId="77777777" w:rsidR="00EF25A4" w:rsidRPr="00CD3EE3" w:rsidRDefault="00EF25A4" w:rsidP="00EF25A4">
      <w:pPr>
        <w:outlineLvl w:val="0"/>
        <w:rPr>
          <w:rFonts w:ascii="Calibri" w:hAnsi="Calibri" w:cs="Calibri"/>
          <w:i/>
          <w:iCs/>
          <w:color w:val="002060"/>
          <w:sz w:val="15"/>
          <w:szCs w:val="15"/>
        </w:rPr>
      </w:pPr>
      <w:r w:rsidRPr="009B6D1C">
        <w:rPr>
          <w:rFonts w:ascii="Calibri" w:hAnsi="Calibri" w:cs="Calibri"/>
          <w:b/>
          <w:color w:val="002060"/>
          <w:sz w:val="18"/>
          <w:szCs w:val="18"/>
        </w:rPr>
        <w:t>*</w:t>
      </w:r>
      <w:r w:rsidRPr="009B6D1C">
        <w:rPr>
          <w:rFonts w:ascii="Calibri" w:hAnsi="Calibri" w:cs="Calibri"/>
          <w:i/>
          <w:iCs/>
          <w:color w:val="002060"/>
          <w:sz w:val="18"/>
          <w:szCs w:val="18"/>
        </w:rPr>
        <w:t xml:space="preserve"> podać nr specyfikacji lub wymaganie</w:t>
      </w:r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bookmarkStart w:id="1" w:name="_Hlk29450742"/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>**Wypełnić w razie analizy parametrów nie wymienionych w załączniku nr 1.</w:t>
      </w:r>
      <w:r w:rsidRPr="00CD3EE3">
        <w:rPr>
          <w:rFonts w:ascii="Calibri" w:hAnsi="Calibri" w:cs="Calibri"/>
          <w:i/>
          <w:iCs/>
          <w:color w:val="002060"/>
          <w:sz w:val="15"/>
          <w:szCs w:val="15"/>
        </w:rPr>
        <w:t xml:space="preserve"> </w:t>
      </w:r>
    </w:p>
    <w:bookmarkEnd w:id="1"/>
    <w:p w14:paraId="0C44817A" w14:textId="0F90E9B3" w:rsidR="00DB7780" w:rsidRDefault="00DB7780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456221D6" w14:textId="60B8F637" w:rsidR="00EF25A4" w:rsidRDefault="00EF25A4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0AAB967C" w14:textId="3AB46C64" w:rsidR="000234D6" w:rsidRPr="00ED3C94" w:rsidRDefault="000234D6" w:rsidP="000234D6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21"/>
        <w:gridCol w:w="777"/>
        <w:gridCol w:w="6556"/>
        <w:gridCol w:w="785"/>
      </w:tblGrid>
      <w:tr w:rsidR="00EF25A4" w:rsidRPr="00B26DF0" w14:paraId="3209DBD7" w14:textId="77777777" w:rsidTr="00A047B6"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8FA30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2" w:name="_Hlk535308214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 xml:space="preserve">Parametry badania 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6E3C7A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Kod badania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12F49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Nr Analizy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EA17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Parametry analizy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462A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Status metody</w:t>
            </w:r>
          </w:p>
        </w:tc>
      </w:tr>
      <w:tr w:rsidR="00E808F8" w:rsidRPr="00B26DF0" w14:paraId="59F28B8F" w14:textId="77777777" w:rsidTr="00A047B6">
        <w:tc>
          <w:tcPr>
            <w:tcW w:w="1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396E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Podstawowe parametry wody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106EB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PW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789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  <w:p w14:paraId="2DC07528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B56D3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Przewodność elektryczna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25– 10 000 µS</w:t>
            </w:r>
            <w:bookmarkStart w:id="3" w:name="_Hlk530733639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/ cm  </w:t>
            </w:r>
          </w:p>
          <w:p w14:paraId="0A1EA796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Metoda: konduktometryczna; PN-EN 27888:1999</w:t>
            </w:r>
            <w:bookmarkEnd w:id="3"/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CB2E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42D29DCC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0E3B6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C932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D4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6DDBE4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3,5-20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3C997BEA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3A1CA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77AC80B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C65AA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4FA56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64F8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F272FB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Chlorki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3 - 1000 mg/l  </w:t>
            </w:r>
          </w:p>
          <w:p w14:paraId="7D3205CF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311, wydanie 1 z 11/2019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5D582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103FA97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2D7E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2A226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9BB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6312C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Krzemionka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5 – 100 mg/l SiO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29E967D0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Nr 8185, wydanie 9 z 01/2014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04FBB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44B77C9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5809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20CF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AD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61560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Mangan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0,0085 – 0,5 mg/l Mn </w:t>
            </w:r>
          </w:p>
          <w:p w14:paraId="3B6ED15A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LCW Nr 532,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wydanie 1 z 03/2020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23C7E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79577496" w14:textId="77777777" w:rsidTr="00A047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3D6B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1223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BDC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E85A2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0.45 – 6.0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39D9621B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57FDF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808F8" w:rsidRPr="00B26DF0" w14:paraId="64D7371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091E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5A74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D553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87D268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0,4 – 20 mmol/l</w:t>
            </w:r>
            <w:bookmarkStart w:id="4" w:name="_Hlk530732620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679F9FF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  <w:bookmarkEnd w:id="4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9C6A9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48D8F4E0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9EE7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CFA2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9917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BF427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0,4 – 20 mmol/l </w:t>
            </w:r>
          </w:p>
          <w:p w14:paraId="2A824C1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EED78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7B1414E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1EE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479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D3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5FA0E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0-500 mg/l CaCO</w:t>
            </w:r>
            <w: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2E16AFB9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fotometryczna ,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Nr 38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0E5F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45836CC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92D9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59D5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9C3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3D192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0-500 mg/l CaCO</w:t>
            </w:r>
            <w:r w:rsidRPr="006F2B8A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1D0B9ED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fotometryczna ,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Nr 37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640F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0E04400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6275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18BD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CA0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36A87" w14:textId="77777777" w:rsidR="00E808F8" w:rsidRPr="004004A2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004A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Oznaczanie pH</w:t>
            </w: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 xml:space="preserve">  Zakres: 2.0 – 14.0 </w:t>
            </w:r>
          </w:p>
          <w:p w14:paraId="53CAA62B" w14:textId="77777777" w:rsidR="00E808F8" w:rsidRPr="004004A2" w:rsidRDefault="00E808F8" w:rsidP="00A047B6">
            <w:pPr>
              <w:rPr>
                <w:rFonts w:ascii="Arial" w:hAnsi="Arial" w:cs="Arial"/>
                <w:sz w:val="16"/>
                <w:szCs w:val="16"/>
              </w:rPr>
            </w:pP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>Metoda potencjometryczna; PN-EN ISO 10523:2012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5936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6BFD2202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A761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0A7B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D2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2683D4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szczątkowa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0,02-6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319C184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427,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7750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16BEC3E6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A0C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14C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89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F2782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– 50 mg/l Mg </w:t>
            </w:r>
          </w:p>
          <w:p w14:paraId="52FBACF3" w14:textId="77777777" w:rsidR="00E808F8" w:rsidRPr="00B26DF0" w:rsidRDefault="00E808F8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C77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1480DF7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13B7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200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B5B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B759C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Wapń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5 – 100 mg/l Ca</w:t>
            </w:r>
          </w:p>
          <w:p w14:paraId="3D3BBA50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7645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29C2E40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39EA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A3B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2C8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5C591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Fosforany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0,05-1,5 mg/L PO</w:t>
            </w:r>
            <w:r w:rsidRPr="00F334FB">
              <w:rPr>
                <w:rFonts w:ascii="Cambria Math" w:hAnsi="Cambria Math" w:cs="Cambria Math"/>
                <w:bCs/>
                <w:color w:val="002060"/>
                <w:sz w:val="16"/>
                <w:szCs w:val="16"/>
              </w:rPr>
              <w:t>₄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-P</w:t>
            </w:r>
          </w:p>
          <w:p w14:paraId="5A392D62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 HACH LCK Nr 349, wydanie 1 z 03/ 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EDD0B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031EE40D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FC7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6135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163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9C25B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 0 - 11 mg/l NO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3</w:t>
            </w:r>
          </w:p>
          <w:p w14:paraId="12A1EA2A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Nr 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0FD3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166D006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7B9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65B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8D8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7E2D1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Azotyny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</w:t>
            </w: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0 - 0.5 mg/l NO</w:t>
            </w: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  <w:t>2</w:t>
            </w:r>
          </w:p>
          <w:p w14:paraId="0B756FA7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919BC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3873E28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AD8E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0764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2E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6348A" w14:textId="77777777" w:rsidR="00E808F8" w:rsidRPr="00B26DF0" w:rsidRDefault="00E808F8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200 mg/l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1E7A7AF6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BE743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532BA45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8804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FE5C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BD0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50274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Siarczyny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Na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</w:p>
          <w:p w14:paraId="230BF874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4B97" w14:textId="1D8FD829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7563B3CA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7831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E0CB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A249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DC2DA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Dwutlenek chloru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9.5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ClO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48591A75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Nr7.3, V4-12/11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8DEAF" w14:textId="4EFE8C14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3B24B2C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52E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5D6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B55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FA573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Poli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akrylany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1 - 30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043B2A5C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85,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4CF61" w14:textId="30F5E1D8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0095AB32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D8F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527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B70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FB7C2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proofErr w:type="spellStart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Organofosfoniany</w:t>
            </w:r>
            <w:proofErr w:type="spellEnd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20 mg/l PO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70495D6C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FCA2" w14:textId="06BEB7DC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25DFBFB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569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8B0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A81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9EB02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Wolny chlor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5.0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1B4984E5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7,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BFE82" w14:textId="640AA76E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1893743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4D9C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1EC1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BE16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12204" w14:textId="77777777" w:rsidR="00E808F8" w:rsidRPr="00F334FB" w:rsidRDefault="00E808F8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>Mętność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 5 - 400 NTU</w:t>
            </w:r>
          </w:p>
          <w:p w14:paraId="2522CCFF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Palintest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 Nr 48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F086F" w14:textId="575ACD9E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6EABBFC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9540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B874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BE3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CE3D3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Barwa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10 – 500 mg/l Pt</w:t>
            </w:r>
          </w:p>
          <w:p w14:paraId="0DACDFC3" w14:textId="77777777" w:rsidR="00E808F8" w:rsidRPr="00F334FB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Palintest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 Nr 47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0E19B" w14:textId="7A25067F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2DC37F9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8E7B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DB39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20A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9FF0C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Jon amonowy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: 0 - 1 mg/l</w:t>
            </w:r>
          </w:p>
          <w:p w14:paraId="37CA3B0A" w14:textId="77777777" w:rsidR="00E808F8" w:rsidRPr="004004A2" w:rsidRDefault="00E808F8" w:rsidP="00A047B6"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B3A4" w14:textId="6B898F14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748564B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24B46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959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7E7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AC109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Twardość wapniowa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CaCO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340C4120" w14:textId="77777777" w:rsidR="00E808F8" w:rsidRPr="00F334FB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12,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B2DB5" w14:textId="79DEEB11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262E534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0398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B7C3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A4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37C18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,  </w:t>
            </w:r>
          </w:p>
          <w:p w14:paraId="516C4B15" w14:textId="77777777" w:rsidR="00E808F8" w:rsidRPr="00F334FB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42, V2- 09/11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93E78" w14:textId="57DAD0E0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445B07FD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D3117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33F1" w14:textId="77777777" w:rsidR="00E808F8" w:rsidRPr="00B26DF0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6AA" w14:textId="77777777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AEA2D" w14:textId="77777777" w:rsidR="00E808F8" w:rsidRPr="00B26DF0" w:rsidRDefault="00E808F8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100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425681E9" w14:textId="77777777" w:rsidR="00E808F8" w:rsidRPr="00F334FB" w:rsidRDefault="00E808F8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22,V1-10/05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29F04" w14:textId="195E8E8C" w:rsidR="00E808F8" w:rsidRPr="00B26DF0" w:rsidRDefault="00E808F8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808F8" w:rsidRPr="00B26DF0" w14:paraId="749B377A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61D06" w14:textId="77777777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3755" w14:textId="77777777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502" w14:textId="5C79CD62" w:rsidR="00E808F8" w:rsidRPr="00B26DF0" w:rsidRDefault="00E808F8" w:rsidP="00E808F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90669" w14:textId="77777777" w:rsidR="00E808F8" w:rsidRPr="008D1DD8" w:rsidRDefault="00E808F8" w:rsidP="00E808F8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8D1D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Zakres: 0,005 – 0,250 mg/l Fe</w:t>
            </w:r>
          </w:p>
          <w:p w14:paraId="49EBF4C1" w14:textId="0607D3DF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LCW 021, wydanie 3 z 03/2022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96095" w14:textId="7557D0CC" w:rsidR="00E808F8" w:rsidRDefault="00E808F8" w:rsidP="00E808F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808F8" w:rsidRPr="00B26DF0" w14:paraId="24ABEBF2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918F" w14:textId="77777777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2F71C" w14:textId="77777777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70B" w14:textId="44F22A8E" w:rsidR="00E808F8" w:rsidRPr="00B26DF0" w:rsidRDefault="00E808F8" w:rsidP="00E808F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75A96" w14:textId="77777777" w:rsidR="00E808F8" w:rsidRDefault="00E808F8" w:rsidP="00E808F8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Zawiesiny </w:t>
            </w:r>
            <w:r w:rsidRPr="00E163C5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2 – 1000 mg/l</w:t>
            </w:r>
          </w:p>
          <w:p w14:paraId="5A0CB429" w14:textId="473AED88" w:rsidR="00E808F8" w:rsidRPr="00B26DF0" w:rsidRDefault="00E808F8" w:rsidP="00E808F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163C5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z zastosowaniem filtracji PN-EN 872:2007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869B4" w14:textId="3AB7475C" w:rsidR="00E808F8" w:rsidRDefault="00E808F8" w:rsidP="00E808F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DB31946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CD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wodzie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EC5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745D5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  <w:p w14:paraId="183EC4C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</w:p>
          <w:p w14:paraId="3B0F3226" w14:textId="77777777" w:rsidR="00EF25A4" w:rsidRPr="00072078" w:rsidRDefault="00EF25A4" w:rsidP="00A047B6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Ag, Al, Ba, Cr, Mn, Ni, Pb, Zn (0,1 – 50) mg/l</w:t>
            </w:r>
          </w:p>
          <w:p w14:paraId="5103B651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Fe, Mg, P (0,1 – 1000) mg/l</w:t>
            </w:r>
          </w:p>
          <w:p w14:paraId="16762B74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(0,2 – 1500) mg/l</w:t>
            </w:r>
          </w:p>
          <w:p w14:paraId="4E6DB571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Cd (0,2 – 50) mg/l</w:t>
            </w:r>
          </w:p>
          <w:p w14:paraId="61D681A5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Cu (0,1 – 2500) mg/l</w:t>
            </w:r>
          </w:p>
          <w:p w14:paraId="7D388FB9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K (1 – 1000) mg/l</w:t>
            </w:r>
          </w:p>
          <w:p w14:paraId="7DEEA4EA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Na (1 – 1500) mg/l</w:t>
            </w:r>
          </w:p>
          <w:p w14:paraId="473996D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S (1 – 100 ) mg/l</w:t>
            </w:r>
          </w:p>
          <w:p w14:paraId="075BF33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Si (0,2 – 1000 ) mg/l</w:t>
            </w:r>
          </w:p>
          <w:p w14:paraId="6D8D9722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spektroskopii emisyjnej z plazmą wzbudzoną indukcyjnie (ICP-OES)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PN-EN ISO 11885:2009</w:t>
            </w:r>
          </w:p>
          <w:p w14:paraId="6BEBE89D" w14:textId="77777777" w:rsidR="00EF25A4" w:rsidRPr="00CE09E6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7B33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A</w:t>
            </w:r>
          </w:p>
        </w:tc>
      </w:tr>
      <w:tr w:rsidR="00EF25A4" w:rsidRPr="00B26DF0" w14:paraId="0C245FEE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98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wody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2DD9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C7B6B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(0,5 – 2000) mg/l </w:t>
            </w:r>
          </w:p>
          <w:p w14:paraId="39B8B4D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7DFE5E5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1000) mg/l  </w:t>
            </w:r>
          </w:p>
          <w:p w14:paraId="22761F53" w14:textId="77777777" w:rsidR="00EF25A4" w:rsidRPr="00CE09E6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289C866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1484:1997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CC954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8D0DEDD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DAB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osadu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39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20463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2E7F1F9C" w14:textId="76EDDBD0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(0,50 –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40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)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5DEC6EC0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526195BD" w14:textId="1DD40422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40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)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04BA5346" w14:textId="77777777" w:rsidR="00EF25A4" w:rsidRPr="00CE09E6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7B194F3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15936 :2013 -02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0BFF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4889C93" w14:textId="77777777" w:rsidTr="00A047B6">
        <w:trPr>
          <w:trHeight w:val="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B5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osadzie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81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3060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1C1BBAB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6ED7262B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Al, Ba, Pb (50 – 1500) mg/kg</w:t>
            </w:r>
          </w:p>
          <w:p w14:paraId="4EE02D17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Cr, Cu, Mn (5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0– 3500) mg/kg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092EB3BC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(30 – 400 000 ) mg/kg</w:t>
            </w:r>
          </w:p>
          <w:p w14:paraId="5FB1E7BF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Cd (50 – 200) mg/kg</w:t>
            </w:r>
          </w:p>
          <w:p w14:paraId="471469E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(2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650 000) mg/kg</w:t>
            </w:r>
          </w:p>
          <w:p w14:paraId="75304CE9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(70 – 35 000) mg/kg</w:t>
            </w:r>
          </w:p>
          <w:p w14:paraId="5903801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200 000) mg/kg</w:t>
            </w:r>
          </w:p>
          <w:p w14:paraId="76565037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Na (80 – 400 000) mg/kg</w:t>
            </w:r>
          </w:p>
          <w:p w14:paraId="685047F6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Ni (50 – 2500) mg/kg</w:t>
            </w:r>
          </w:p>
          <w:p w14:paraId="6AE59D7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110 000 ) mg/kg</w:t>
            </w:r>
          </w:p>
          <w:p w14:paraId="05D74DD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150 000) mg/kg</w:t>
            </w:r>
          </w:p>
          <w:p w14:paraId="2FD279D7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(100 -  10 000) mg/kg</w:t>
            </w:r>
          </w:p>
          <w:p w14:paraId="3898F82F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Zn (50 -  10 000) mg/kg</w:t>
            </w:r>
          </w:p>
          <w:p w14:paraId="5F75FD10" w14:textId="77777777" w:rsidR="00EF25A4" w:rsidRDefault="00EF25A4" w:rsidP="00A047B6">
            <w:pPr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</w:pPr>
            <w:r w:rsidRPr="00A5608C"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  <w:t>Inductively Coupled Plasma -Optical Emission Spectrometry Method</w:t>
            </w:r>
            <w:r w:rsidRPr="003B0035"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  <w:t xml:space="preserve"> (ICP-OES)</w:t>
            </w:r>
          </w:p>
          <w:p w14:paraId="4C7A2E6C" w14:textId="77777777" w:rsidR="00EF25A4" w:rsidRPr="00A07B0A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B66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4270D6D3" w14:textId="77777777" w:rsidTr="00A047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E7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Żywica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77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25B68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Jony żelaza w żywicy jonowymiennej mg/l</w:t>
            </w:r>
          </w:p>
          <w:p w14:paraId="1CC97C73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IRON EXCHANGE RESIN FOULING TEST KIT RTK 001</w:t>
            </w:r>
          </w:p>
          <w:p w14:paraId="78B80F2E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(badanie nieakredytowane - NA)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B5BE2" w14:textId="2265B29B" w:rsidR="00EF25A4" w:rsidRPr="00B26DF0" w:rsidRDefault="00385DA6" w:rsidP="00A047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222AB6BB" w14:textId="77777777" w:rsidTr="00A047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1CD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Chromatografia gazowa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DE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GC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2D15E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Analiza związków lotnych  Metoda chromatografia gazowa GC - BID</w:t>
            </w:r>
          </w:p>
          <w:p w14:paraId="2A46EA8D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0F02C" w14:textId="35A23267" w:rsidR="00EF25A4" w:rsidRPr="00B26DF0" w:rsidRDefault="00385DA6" w:rsidP="00A047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</w:tbl>
    <w:bookmarkEnd w:id="2"/>
    <w:p w14:paraId="727B19F3" w14:textId="7318491D" w:rsidR="000234D6" w:rsidRPr="001B3664" w:rsidRDefault="00522228" w:rsidP="000234D6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>A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 – metoda akredytowana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, </w:t>
      </w:r>
      <w:r w:rsidR="000234D6" w:rsidRPr="001B3664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Q </w:t>
      </w:r>
      <w:r w:rsidR="000234D6" w:rsidRPr="001B3664">
        <w:rPr>
          <w:rFonts w:asciiTheme="minorHAnsi" w:hAnsiTheme="minorHAnsi" w:cstheme="minorHAnsi"/>
          <w:color w:val="002060"/>
          <w:sz w:val="18"/>
          <w:szCs w:val="18"/>
        </w:rPr>
        <w:t>– metoda objęta systemem zarządzania</w:t>
      </w:r>
      <w:r w:rsidR="00385DA6">
        <w:rPr>
          <w:rFonts w:asciiTheme="minorHAnsi" w:hAnsiTheme="minorHAnsi" w:cstheme="minorHAnsi"/>
          <w:color w:val="002060"/>
          <w:sz w:val="18"/>
          <w:szCs w:val="18"/>
        </w:rPr>
        <w:t>,</w:t>
      </w:r>
    </w:p>
    <w:p w14:paraId="6EE4C2BA" w14:textId="77777777" w:rsidR="000234D6" w:rsidRDefault="000234D6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sectPr w:rsidR="000234D6" w:rsidSect="009342DD">
      <w:headerReference w:type="default" r:id="rId8"/>
      <w:footerReference w:type="default" r:id="rId9"/>
      <w:pgSz w:w="11906" w:h="16838"/>
      <w:pgMar w:top="256" w:right="566" w:bottom="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355" w14:textId="77777777" w:rsidR="005E45B5" w:rsidRDefault="005E45B5">
      <w:r>
        <w:separator/>
      </w:r>
    </w:p>
  </w:endnote>
  <w:endnote w:type="continuationSeparator" w:id="0">
    <w:p w14:paraId="7DC658F3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A9C47" w14:textId="578A1229" w:rsidR="00F6367D" w:rsidRDefault="00F636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5AC74" w14:textId="77777777" w:rsidR="00F6367D" w:rsidRDefault="00F6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AE9F" w14:textId="77777777" w:rsidR="005E45B5" w:rsidRDefault="005E45B5">
      <w:r>
        <w:separator/>
      </w:r>
    </w:p>
  </w:footnote>
  <w:footnote w:type="continuationSeparator" w:id="0">
    <w:p w14:paraId="551B6C53" w14:textId="77777777" w:rsidR="005E45B5" w:rsidRDefault="005E45B5">
      <w:r>
        <w:continuationSeparator/>
      </w:r>
    </w:p>
  </w:footnote>
  <w:footnote w:id="1">
    <w:p w14:paraId="788182F4" w14:textId="25BC548C" w:rsidR="0059632B" w:rsidRPr="009342DD" w:rsidRDefault="0059632B">
      <w:pPr>
        <w:pStyle w:val="Tekstprzypisudolnego"/>
        <w:rPr>
          <w:sz w:val="16"/>
          <w:szCs w:val="16"/>
        </w:rPr>
      </w:pPr>
      <w:r w:rsidRPr="004768EB">
        <w:rPr>
          <w:rStyle w:val="Odwoanieprzypisudolnego"/>
          <w:rFonts w:ascii="Calibri" w:hAnsi="Calibri" w:cs="Calibri"/>
          <w:color w:val="FFFFFF" w:themeColor="background1"/>
        </w:rPr>
        <w:footnoteRef/>
      </w:r>
      <w:r w:rsidRPr="0059632B">
        <w:rPr>
          <w:rFonts w:ascii="Calibri" w:hAnsi="Calibri" w:cs="Calibri"/>
          <w:color w:val="002060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nie ponosi odpowiedzialności za przeprowadzone badania, w przypadku błędnych lub nieprawdziwych informacji udzielonych przez Zleceniodawcę lub osoby mu podlegające.</w:t>
      </w:r>
    </w:p>
  </w:footnote>
  <w:footnote w:id="2">
    <w:p w14:paraId="3C2E9BE8" w14:textId="12F5946B" w:rsidR="004768EB" w:rsidRDefault="004768EB">
      <w:pPr>
        <w:pStyle w:val="Tekstprzypisudolnego"/>
      </w:pPr>
      <w:r w:rsidRPr="009342DD">
        <w:rPr>
          <w:rStyle w:val="Odwoanieprzypisudolnego"/>
          <w:color w:val="FFFFFF" w:themeColor="background1"/>
          <w:sz w:val="16"/>
          <w:szCs w:val="16"/>
        </w:rPr>
        <w:footnoteRef/>
      </w:r>
      <w:r w:rsidRPr="009342DD">
        <w:rPr>
          <w:color w:val="FFFFFF" w:themeColor="background1"/>
          <w:sz w:val="16"/>
          <w:szCs w:val="16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ESC Global Sp. z o.o. nie ponosi odpowiedzialności za miejsce i sposób pobrania próbki oraz warunki transportu próbki, które mogą mieć bezpośredni wpływ na miarodajność wyników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2"/>
      <w:gridCol w:w="4170"/>
      <w:gridCol w:w="3152"/>
    </w:tblGrid>
    <w:tr w:rsidR="00F6367D" w:rsidRPr="007D2C43" w14:paraId="1BAE6640" w14:textId="77777777" w:rsidTr="00D914EB">
      <w:trPr>
        <w:trHeight w:val="993"/>
      </w:trPr>
      <w:tc>
        <w:tcPr>
          <w:tcW w:w="3403" w:type="dxa"/>
          <w:shd w:val="clear" w:color="auto" w:fill="auto"/>
          <w:vAlign w:val="center"/>
        </w:tcPr>
        <w:p w14:paraId="586DCD80" w14:textId="63F77A11" w:rsidR="00F6367D" w:rsidRPr="007D2C43" w:rsidRDefault="00D914EB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 wp14:anchorId="2812C042" wp14:editId="35CD34CC">
                <wp:extent cx="752475" cy="75115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41" cy="78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  <w:vAlign w:val="center"/>
        </w:tcPr>
        <w:p w14:paraId="20937AEC" w14:textId="77777777" w:rsidR="00C70E1F" w:rsidRDefault="00C70E1F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Laboratorium Analiz Fizykochemicznych</w:t>
          </w:r>
        </w:p>
        <w:p w14:paraId="07718756" w14:textId="75001E33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 w:rsidRPr="007D2C43">
            <w:rPr>
              <w:rFonts w:ascii="Arial" w:hAnsi="Arial" w:cs="Arial"/>
              <w:b/>
              <w:i/>
              <w:color w:val="002060"/>
            </w:rPr>
            <w:t>ESC GLOBAL Sp. z o.o.</w:t>
          </w:r>
        </w:p>
        <w:p w14:paraId="2961ADEF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ul. Słoneczny Sad 4F</w:t>
          </w:r>
        </w:p>
        <w:p w14:paraId="235A6C70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72-002 Dołuje</w:t>
          </w:r>
        </w:p>
        <w:p w14:paraId="5EFECA85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tel.: 91 43 40 158 w. 30</w:t>
          </w:r>
        </w:p>
        <w:p w14:paraId="6FAC353E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</w:p>
      </w:tc>
      <w:tc>
        <w:tcPr>
          <w:tcW w:w="3234" w:type="dxa"/>
          <w:shd w:val="clear" w:color="auto" w:fill="auto"/>
          <w:vAlign w:val="bottom"/>
        </w:tcPr>
        <w:p w14:paraId="3C837F10" w14:textId="25BCF609" w:rsidR="002E7075" w:rsidRPr="00D914EB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Cs/>
              <w:noProof/>
            </w:rPr>
          </w:pPr>
          <w:r w:rsidRPr="007D2C43">
            <w:rPr>
              <w:i/>
              <w:noProof/>
            </w:rPr>
            <w:t xml:space="preserve">              </w:t>
          </w:r>
          <w:r w:rsidRPr="00D914EB">
            <w:rPr>
              <w:iCs/>
              <w:noProof/>
            </w:rPr>
            <w:t>D-</w:t>
          </w:r>
          <w:r w:rsidR="00D914EB" w:rsidRPr="00D914EB">
            <w:rPr>
              <w:iCs/>
              <w:noProof/>
            </w:rPr>
            <w:t>38</w:t>
          </w:r>
          <w:r w:rsidRPr="00D914EB">
            <w:rPr>
              <w:iCs/>
              <w:noProof/>
            </w:rPr>
            <w:t xml:space="preserve"> wyd.</w:t>
          </w:r>
          <w:r w:rsidR="00E808F8">
            <w:rPr>
              <w:iCs/>
              <w:noProof/>
            </w:rPr>
            <w:t>10</w:t>
          </w:r>
        </w:p>
      </w:tc>
    </w:tr>
  </w:tbl>
  <w:p w14:paraId="68A32ABB" w14:textId="77777777" w:rsidR="00F6367D" w:rsidRDefault="00F63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44"/>
    <w:multiLevelType w:val="hybridMultilevel"/>
    <w:tmpl w:val="342CD0C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B4"/>
    <w:multiLevelType w:val="hybridMultilevel"/>
    <w:tmpl w:val="9A10E704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68"/>
    <w:multiLevelType w:val="hybridMultilevel"/>
    <w:tmpl w:val="21ECCF5C"/>
    <w:lvl w:ilvl="0" w:tplc="80E68B2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F0DDD"/>
    <w:multiLevelType w:val="hybridMultilevel"/>
    <w:tmpl w:val="B2C60340"/>
    <w:lvl w:ilvl="0" w:tplc="80E68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78F2"/>
    <w:multiLevelType w:val="hybridMultilevel"/>
    <w:tmpl w:val="3B2A3C1E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164D"/>
    <w:multiLevelType w:val="hybridMultilevel"/>
    <w:tmpl w:val="CA2803D8"/>
    <w:lvl w:ilvl="0" w:tplc="D5C6BE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932"/>
    <w:multiLevelType w:val="hybridMultilevel"/>
    <w:tmpl w:val="CF4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DB2"/>
    <w:multiLevelType w:val="hybridMultilevel"/>
    <w:tmpl w:val="F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565"/>
    <w:multiLevelType w:val="hybridMultilevel"/>
    <w:tmpl w:val="2EC251C4"/>
    <w:lvl w:ilvl="0" w:tplc="BF7EF4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950522"/>
    <w:multiLevelType w:val="hybridMultilevel"/>
    <w:tmpl w:val="1D98B752"/>
    <w:lvl w:ilvl="0" w:tplc="841E0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5EB"/>
    <w:multiLevelType w:val="hybridMultilevel"/>
    <w:tmpl w:val="0C3A8D9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2F5"/>
    <w:multiLevelType w:val="hybridMultilevel"/>
    <w:tmpl w:val="3A6224C8"/>
    <w:lvl w:ilvl="0" w:tplc="B69AC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1A"/>
    <w:multiLevelType w:val="hybridMultilevel"/>
    <w:tmpl w:val="5C8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078">
    <w:abstractNumId w:val="5"/>
  </w:num>
  <w:num w:numId="2" w16cid:durableId="769667067">
    <w:abstractNumId w:val="3"/>
  </w:num>
  <w:num w:numId="3" w16cid:durableId="978070593">
    <w:abstractNumId w:val="2"/>
  </w:num>
  <w:num w:numId="4" w16cid:durableId="489298684">
    <w:abstractNumId w:val="11"/>
  </w:num>
  <w:num w:numId="5" w16cid:durableId="245190108">
    <w:abstractNumId w:val="4"/>
  </w:num>
  <w:num w:numId="6" w16cid:durableId="347145956">
    <w:abstractNumId w:val="7"/>
  </w:num>
  <w:num w:numId="7" w16cid:durableId="810750524">
    <w:abstractNumId w:val="6"/>
  </w:num>
  <w:num w:numId="8" w16cid:durableId="1283195689">
    <w:abstractNumId w:val="0"/>
  </w:num>
  <w:num w:numId="9" w16cid:durableId="78910037">
    <w:abstractNumId w:val="9"/>
  </w:num>
  <w:num w:numId="10" w16cid:durableId="615984363">
    <w:abstractNumId w:val="8"/>
  </w:num>
  <w:num w:numId="11" w16cid:durableId="1547718787">
    <w:abstractNumId w:val="12"/>
  </w:num>
  <w:num w:numId="12" w16cid:durableId="976570931">
    <w:abstractNumId w:val="10"/>
  </w:num>
  <w:num w:numId="13" w16cid:durableId="209492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6"/>
    <w:rsid w:val="000202F3"/>
    <w:rsid w:val="00022215"/>
    <w:rsid w:val="000234D6"/>
    <w:rsid w:val="000342D6"/>
    <w:rsid w:val="00044B29"/>
    <w:rsid w:val="00050D75"/>
    <w:rsid w:val="00052DA8"/>
    <w:rsid w:val="00063FBD"/>
    <w:rsid w:val="00064C0C"/>
    <w:rsid w:val="00066987"/>
    <w:rsid w:val="000770F2"/>
    <w:rsid w:val="00080653"/>
    <w:rsid w:val="00095DC6"/>
    <w:rsid w:val="000964E6"/>
    <w:rsid w:val="000B0B15"/>
    <w:rsid w:val="000C215C"/>
    <w:rsid w:val="000C356C"/>
    <w:rsid w:val="000F2308"/>
    <w:rsid w:val="001004F6"/>
    <w:rsid w:val="00122BE7"/>
    <w:rsid w:val="00142C02"/>
    <w:rsid w:val="001532BF"/>
    <w:rsid w:val="00154D66"/>
    <w:rsid w:val="001656C3"/>
    <w:rsid w:val="00183C76"/>
    <w:rsid w:val="001A4D50"/>
    <w:rsid w:val="001C7964"/>
    <w:rsid w:val="001D526E"/>
    <w:rsid w:val="001E54BF"/>
    <w:rsid w:val="00232AF2"/>
    <w:rsid w:val="00234592"/>
    <w:rsid w:val="00253C22"/>
    <w:rsid w:val="00290A49"/>
    <w:rsid w:val="002A1DEC"/>
    <w:rsid w:val="002C4CD5"/>
    <w:rsid w:val="002C66D8"/>
    <w:rsid w:val="002E7075"/>
    <w:rsid w:val="002F1BC3"/>
    <w:rsid w:val="00301556"/>
    <w:rsid w:val="003054AD"/>
    <w:rsid w:val="003117D0"/>
    <w:rsid w:val="003221D4"/>
    <w:rsid w:val="00337DB9"/>
    <w:rsid w:val="00344C31"/>
    <w:rsid w:val="00370321"/>
    <w:rsid w:val="003822CD"/>
    <w:rsid w:val="00385DA6"/>
    <w:rsid w:val="00386E11"/>
    <w:rsid w:val="00397805"/>
    <w:rsid w:val="003B58AE"/>
    <w:rsid w:val="003C33E8"/>
    <w:rsid w:val="003C5326"/>
    <w:rsid w:val="003E02A0"/>
    <w:rsid w:val="003E32D9"/>
    <w:rsid w:val="0040739D"/>
    <w:rsid w:val="004217DE"/>
    <w:rsid w:val="00426C52"/>
    <w:rsid w:val="004433FD"/>
    <w:rsid w:val="00446E35"/>
    <w:rsid w:val="00463B0A"/>
    <w:rsid w:val="00466A9B"/>
    <w:rsid w:val="004768EB"/>
    <w:rsid w:val="004935A5"/>
    <w:rsid w:val="004A05A8"/>
    <w:rsid w:val="004B4C44"/>
    <w:rsid w:val="004B723F"/>
    <w:rsid w:val="004D4F5B"/>
    <w:rsid w:val="00512E91"/>
    <w:rsid w:val="00517E92"/>
    <w:rsid w:val="00522228"/>
    <w:rsid w:val="00536C79"/>
    <w:rsid w:val="0059632B"/>
    <w:rsid w:val="005B011A"/>
    <w:rsid w:val="005B0C58"/>
    <w:rsid w:val="005B56D1"/>
    <w:rsid w:val="005C146D"/>
    <w:rsid w:val="005D1A27"/>
    <w:rsid w:val="005E45B5"/>
    <w:rsid w:val="00602942"/>
    <w:rsid w:val="00625AAA"/>
    <w:rsid w:val="00635E74"/>
    <w:rsid w:val="00641E28"/>
    <w:rsid w:val="006503A4"/>
    <w:rsid w:val="00670560"/>
    <w:rsid w:val="00670B1B"/>
    <w:rsid w:val="00673C29"/>
    <w:rsid w:val="00692328"/>
    <w:rsid w:val="006A0DBE"/>
    <w:rsid w:val="006C4088"/>
    <w:rsid w:val="006F54EB"/>
    <w:rsid w:val="00746EC3"/>
    <w:rsid w:val="00757D99"/>
    <w:rsid w:val="007674E5"/>
    <w:rsid w:val="0076769C"/>
    <w:rsid w:val="007A5332"/>
    <w:rsid w:val="007A749E"/>
    <w:rsid w:val="007E25F2"/>
    <w:rsid w:val="00801791"/>
    <w:rsid w:val="00801BC9"/>
    <w:rsid w:val="00824EC9"/>
    <w:rsid w:val="00840B91"/>
    <w:rsid w:val="00870270"/>
    <w:rsid w:val="0087078F"/>
    <w:rsid w:val="008853C0"/>
    <w:rsid w:val="00897D06"/>
    <w:rsid w:val="008A72A8"/>
    <w:rsid w:val="008B086F"/>
    <w:rsid w:val="008B13C9"/>
    <w:rsid w:val="008C06E2"/>
    <w:rsid w:val="008C19EC"/>
    <w:rsid w:val="008E3454"/>
    <w:rsid w:val="008E4D4D"/>
    <w:rsid w:val="00912225"/>
    <w:rsid w:val="0091486C"/>
    <w:rsid w:val="009218A7"/>
    <w:rsid w:val="009342DD"/>
    <w:rsid w:val="0094346B"/>
    <w:rsid w:val="00945A42"/>
    <w:rsid w:val="00952744"/>
    <w:rsid w:val="0096361E"/>
    <w:rsid w:val="009717B1"/>
    <w:rsid w:val="00995B39"/>
    <w:rsid w:val="009A0FE3"/>
    <w:rsid w:val="009A342B"/>
    <w:rsid w:val="009A358A"/>
    <w:rsid w:val="009A64D5"/>
    <w:rsid w:val="009B2EFE"/>
    <w:rsid w:val="009B6D1C"/>
    <w:rsid w:val="009B771F"/>
    <w:rsid w:val="009C1126"/>
    <w:rsid w:val="009C3C64"/>
    <w:rsid w:val="009E0CA4"/>
    <w:rsid w:val="00A11E8E"/>
    <w:rsid w:val="00A13905"/>
    <w:rsid w:val="00A16E16"/>
    <w:rsid w:val="00A359A7"/>
    <w:rsid w:val="00A459F5"/>
    <w:rsid w:val="00A62061"/>
    <w:rsid w:val="00A63B08"/>
    <w:rsid w:val="00A653CA"/>
    <w:rsid w:val="00A81449"/>
    <w:rsid w:val="00A915C7"/>
    <w:rsid w:val="00AA4364"/>
    <w:rsid w:val="00AB2460"/>
    <w:rsid w:val="00AC04F6"/>
    <w:rsid w:val="00AE25A0"/>
    <w:rsid w:val="00B25655"/>
    <w:rsid w:val="00B3586D"/>
    <w:rsid w:val="00B36CEB"/>
    <w:rsid w:val="00B46FC2"/>
    <w:rsid w:val="00B54DA1"/>
    <w:rsid w:val="00B575EC"/>
    <w:rsid w:val="00B66C40"/>
    <w:rsid w:val="00B81A6E"/>
    <w:rsid w:val="00BA4BC8"/>
    <w:rsid w:val="00BC4070"/>
    <w:rsid w:val="00BE5B9F"/>
    <w:rsid w:val="00BE72E9"/>
    <w:rsid w:val="00C00CCA"/>
    <w:rsid w:val="00C02586"/>
    <w:rsid w:val="00C10953"/>
    <w:rsid w:val="00C2032F"/>
    <w:rsid w:val="00C24923"/>
    <w:rsid w:val="00C264F1"/>
    <w:rsid w:val="00C33116"/>
    <w:rsid w:val="00C53F47"/>
    <w:rsid w:val="00C60226"/>
    <w:rsid w:val="00C60B6A"/>
    <w:rsid w:val="00C673CC"/>
    <w:rsid w:val="00C70E1F"/>
    <w:rsid w:val="00C82E73"/>
    <w:rsid w:val="00C83840"/>
    <w:rsid w:val="00CB7CF0"/>
    <w:rsid w:val="00CC01AA"/>
    <w:rsid w:val="00CC2CEA"/>
    <w:rsid w:val="00CC4D33"/>
    <w:rsid w:val="00CE4FA1"/>
    <w:rsid w:val="00D0349A"/>
    <w:rsid w:val="00D03686"/>
    <w:rsid w:val="00D06136"/>
    <w:rsid w:val="00D0701B"/>
    <w:rsid w:val="00D32B6F"/>
    <w:rsid w:val="00D3790F"/>
    <w:rsid w:val="00D42094"/>
    <w:rsid w:val="00D46266"/>
    <w:rsid w:val="00D50066"/>
    <w:rsid w:val="00D523C9"/>
    <w:rsid w:val="00D73A8F"/>
    <w:rsid w:val="00D914EB"/>
    <w:rsid w:val="00DB0FC1"/>
    <w:rsid w:val="00DB4C62"/>
    <w:rsid w:val="00DB7780"/>
    <w:rsid w:val="00DC4E67"/>
    <w:rsid w:val="00DC6EE7"/>
    <w:rsid w:val="00DF7B8D"/>
    <w:rsid w:val="00E27915"/>
    <w:rsid w:val="00E3333F"/>
    <w:rsid w:val="00E70369"/>
    <w:rsid w:val="00E808F8"/>
    <w:rsid w:val="00E816C2"/>
    <w:rsid w:val="00E87B4B"/>
    <w:rsid w:val="00E92D1C"/>
    <w:rsid w:val="00EB26F2"/>
    <w:rsid w:val="00ED0C23"/>
    <w:rsid w:val="00EE5AFE"/>
    <w:rsid w:val="00EF25A4"/>
    <w:rsid w:val="00EF5BB5"/>
    <w:rsid w:val="00F030FE"/>
    <w:rsid w:val="00F33508"/>
    <w:rsid w:val="00F35012"/>
    <w:rsid w:val="00F6367D"/>
    <w:rsid w:val="00F84D85"/>
    <w:rsid w:val="00F8633F"/>
    <w:rsid w:val="00FA08D3"/>
    <w:rsid w:val="00FA15CF"/>
    <w:rsid w:val="00FA75C1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DF61E6F"/>
  <w15:docId w15:val="{3615EEC9-9F95-449E-9E6D-8838927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"/>
    <w:basedOn w:val="Normalny"/>
    <w:link w:val="NagwekZnak"/>
    <w:rsid w:val="00DE5E3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"/>
    <w:link w:val="Nagwek"/>
    <w:rsid w:val="00DE5E3B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DE5E3B"/>
  </w:style>
  <w:style w:type="table" w:styleId="Tabela-Siatka">
    <w:name w:val="Table Grid"/>
    <w:basedOn w:val="Standardowy"/>
    <w:uiPriority w:val="39"/>
    <w:rsid w:val="00D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3CA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653CA"/>
    <w:rPr>
      <w:b/>
      <w:bCs/>
    </w:rPr>
  </w:style>
  <w:style w:type="paragraph" w:styleId="Tekstprzypisudolnego">
    <w:name w:val="footnote text"/>
    <w:basedOn w:val="Normalny"/>
    <w:link w:val="TekstprzypisudolnegoZnak"/>
    <w:rsid w:val="00AE25A0"/>
  </w:style>
  <w:style w:type="character" w:customStyle="1" w:styleId="TekstprzypisudolnegoZnak">
    <w:name w:val="Tekst przypisu dolnego Znak"/>
    <w:basedOn w:val="Domylnaczcionkaakapitu"/>
    <w:link w:val="Tekstprzypisudolnego"/>
    <w:rsid w:val="00AE25A0"/>
  </w:style>
  <w:style w:type="character" w:styleId="Odwoanieprzypisudolnego">
    <w:name w:val="footnote reference"/>
    <w:rsid w:val="00AE25A0"/>
    <w:rPr>
      <w:vertAlign w:val="superscript"/>
    </w:rPr>
  </w:style>
  <w:style w:type="character" w:styleId="Odwoaniedokomentarza">
    <w:name w:val="annotation reference"/>
    <w:rsid w:val="00963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361E"/>
  </w:style>
  <w:style w:type="character" w:customStyle="1" w:styleId="TekstkomentarzaZnak">
    <w:name w:val="Tekst komentarza Znak"/>
    <w:basedOn w:val="Domylnaczcionkaakapitu"/>
    <w:link w:val="Tekstkomentarza"/>
    <w:rsid w:val="0096361E"/>
  </w:style>
  <w:style w:type="paragraph" w:styleId="Tematkomentarza">
    <w:name w:val="annotation subject"/>
    <w:basedOn w:val="Tekstkomentarza"/>
    <w:next w:val="Tekstkomentarza"/>
    <w:link w:val="TematkomentarzaZnak"/>
    <w:rsid w:val="0096361E"/>
    <w:rPr>
      <w:b/>
      <w:bCs/>
    </w:rPr>
  </w:style>
  <w:style w:type="character" w:customStyle="1" w:styleId="TematkomentarzaZnak">
    <w:name w:val="Temat komentarza Znak"/>
    <w:link w:val="Tematkomentarza"/>
    <w:rsid w:val="0096361E"/>
    <w:rPr>
      <w:b/>
      <w:bCs/>
    </w:rPr>
  </w:style>
  <w:style w:type="paragraph" w:styleId="Tekstdymka">
    <w:name w:val="Balloon Text"/>
    <w:basedOn w:val="Normalny"/>
    <w:link w:val="TekstdymkaZnak"/>
    <w:rsid w:val="00963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61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816C2"/>
    <w:rPr>
      <w:b/>
      <w:bCs/>
    </w:rPr>
  </w:style>
  <w:style w:type="paragraph" w:styleId="Akapitzlist">
    <w:name w:val="List Paragraph"/>
    <w:basedOn w:val="Normalny"/>
    <w:uiPriority w:val="34"/>
    <w:qFormat/>
    <w:rsid w:val="00AB2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9632B"/>
  </w:style>
  <w:style w:type="paragraph" w:styleId="Zwykytekst">
    <w:name w:val="Plain Text"/>
    <w:basedOn w:val="Normalny"/>
    <w:link w:val="ZwykytekstZnak"/>
    <w:uiPriority w:val="99"/>
    <w:semiHidden/>
    <w:unhideWhenUsed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B6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E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F94-BF59-469B-9F14-D6E0ED5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PRZYJĘCIA PRÓBEK</vt:lpstr>
      <vt:lpstr>PROTOKÓŁ PRZYJĘCIA PRÓBEK</vt:lpstr>
    </vt:vector>
  </TitlesOfParts>
  <Company>OBIKS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PRÓBEK</dc:title>
  <dc:subject/>
  <dc:creator>lab012a</dc:creator>
  <cp:keywords/>
  <cp:lastModifiedBy>ESC Laboratory</cp:lastModifiedBy>
  <cp:revision>3</cp:revision>
  <cp:lastPrinted>2022-09-26T10:48:00Z</cp:lastPrinted>
  <dcterms:created xsi:type="dcterms:W3CDTF">2022-09-26T10:48:00Z</dcterms:created>
  <dcterms:modified xsi:type="dcterms:W3CDTF">2022-09-26T10:48:00Z</dcterms:modified>
</cp:coreProperties>
</file>